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59" w:rsidRDefault="00FE0FB3">
      <w:pPr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 xml:space="preserve">Príloha č. 2 </w:t>
      </w:r>
      <w:r w:rsidR="00551051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– Doplňujúce informácie k VS OP EVS 2021</w:t>
      </w:r>
    </w:p>
    <w:p w:rsidR="00D24AD8" w:rsidRPr="00841B3D" w:rsidRDefault="00D24AD8">
      <w:pPr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  <w:r w:rsidRPr="00FE0FB3">
        <w:rPr>
          <w:rFonts w:ascii="Times New Roman" w:eastAsia="Times New Roman" w:hAnsi="Times New Roman" w:cs="Times New Roman"/>
          <w:b/>
          <w:bCs/>
          <w:i/>
          <w:color w:val="000000"/>
          <w:lang w:eastAsia="sk-SK"/>
        </w:rPr>
        <w:t>Problematické MU programu k 31.12.2021</w:t>
      </w:r>
      <w:bookmarkStart w:id="0" w:name="_GoBack"/>
      <w:bookmarkEnd w:id="0"/>
    </w:p>
    <w:p w:rsidR="00D24AD8" w:rsidRDefault="00D24AD8"/>
    <w:tbl>
      <w:tblPr>
        <w:tblW w:w="14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1020"/>
        <w:gridCol w:w="1019"/>
        <w:gridCol w:w="2176"/>
        <w:gridCol w:w="920"/>
        <w:gridCol w:w="1237"/>
        <w:gridCol w:w="1239"/>
        <w:gridCol w:w="857"/>
        <w:gridCol w:w="4774"/>
      </w:tblGrid>
      <w:tr w:rsidR="00D24AD8" w:rsidRPr="00D24AD8" w:rsidTr="0044266D">
        <w:trPr>
          <w:trHeight w:val="15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bookmarkStart w:id="1" w:name="RANGE!A1:I15"/>
            <w:r w:rsidRPr="00D24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</w:t>
            </w:r>
            <w:bookmarkEnd w:id="1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Kód MU programu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Kód MU projektu v agregácii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Názov programového MU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Cieľová hodnota</w:t>
            </w:r>
            <w:r w:rsidRPr="00D24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  <w:t>za obe kategórie regiónov</w:t>
            </w:r>
            <w:r w:rsidRPr="00D24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  <w:t>(2023)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Stav plnenia</w:t>
            </w:r>
            <w:r w:rsidRPr="00D24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  <w:t>za obe kategórie regiónov</w:t>
            </w:r>
            <w:r w:rsidRPr="00D24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  <w:t>(31.12.2021)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% plnenia</w:t>
            </w:r>
          </w:p>
        </w:tc>
        <w:tc>
          <w:tcPr>
            <w:tcW w:w="4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Zdôvodnenie nulového, resp. nízkeho plnenia cieľovej hodnoty programového MU</w:t>
            </w:r>
          </w:p>
        </w:tc>
      </w:tr>
      <w:tr w:rsidR="00D24AD8" w:rsidRPr="00D24AD8" w:rsidTr="0044266D">
        <w:trPr>
          <w:trHeight w:val="280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O0050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P0547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 zamestnancov zapojených do vzdelávania v oblasti inovovaných procesov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10 297,00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211,00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2,05%</w:t>
            </w:r>
          </w:p>
        </w:tc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7F5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Uvedený programový MU sa agreguje spolu z projektovej úrovne 8 NP a 4 DOP, pričom najvýznamnejší prínos k jeho plneniu sa očakáva od NP - Optimalizácia procesov vo verejnej správe, kde je nastavená cieľová hodnota projektového MÚ vo výške 12 030, ktorá bola k 31.12.2020 naplnená na 0,57 %. V NP "Optimalizácia procesov vo verejnej správe" je cieľová hodnota projektového MU P0547 vo výške 12 030 naviazaná primárne na hlavnú aktivitu č. 7 "Vzdelávanie zamestnancov VS pri zavádzaní inovovaných foriem práce", ktorej ukončenie bolo posunuté do júna 2023.</w:t>
            </w:r>
          </w:p>
        </w:tc>
      </w:tr>
      <w:tr w:rsidR="00D24AD8" w:rsidRPr="00D24AD8" w:rsidTr="0044266D">
        <w:trPr>
          <w:trHeight w:val="178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O0055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P0463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 ústredných orgánov štátnej správy s legislatívnou alebo právnou právomocou, ktoré získali podporu na zavedenie procesu RIA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9,09%</w:t>
            </w:r>
          </w:p>
        </w:tc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RO predpokladá naplnenie programového MU prostredníctvom NP: Zlepšovanie podnikateľského prostredia na Slovensku a hodnotenie politík v kompetencii Ministerstva hospodárstva SR, prijímateľ MH SR. Plánované ukončenie aktivít, na ktorú sa viaže príslušný projektový ukazovateľ v agregácii, je august 2023. </w:t>
            </w:r>
          </w:p>
        </w:tc>
      </w:tr>
      <w:tr w:rsidR="00D24AD8" w:rsidRPr="00D24AD8" w:rsidTr="0044266D">
        <w:trPr>
          <w:trHeight w:val="255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PO1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R0053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P0685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Zavedený funkčný systém RIA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1,00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0,00%</w:t>
            </w:r>
          </w:p>
        </w:tc>
        <w:tc>
          <w:tcPr>
            <w:tcW w:w="4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 predpokladá naplnenie programového MU prostredníctvom NP - Zlepšovanie podnikateľského prostredia na Slovensku a hodnotenie politík v kompetencii Ministerstva hospodárstva SR, prijímateľ MH SR. Čas plnenia je nastavený na koniec realizácie projektu. Plánované ukončenie aktivít, na ktoré sa viaže príslušný projektový ukazovateľ v agregácii, je august 2023. Dodatočné priradenie MU P0685 - "Zavedený funkčný systém RIA" na úroveň projektu bolo vykonané spolu aj s ďalšími zmenami na projekte v roku 2021.</w:t>
            </w:r>
          </w:p>
        </w:tc>
      </w:tr>
      <w:tr w:rsidR="00D24AD8" w:rsidRPr="00D24AD8" w:rsidTr="0044266D">
        <w:trPr>
          <w:trHeight w:val="204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R0055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P0548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 zamestnancov, ktorí pracovali v novo zavedených a/alebo posilnených analytických jednotkách dva roky po ich vzniku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70,00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0,00%</w:t>
            </w:r>
          </w:p>
        </w:tc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 predpokladá naplnenie programového MU prostredníctvom NP: Budovanie a rozvoj kapacít analytických útvarov na vybraných ústredných orgánoch štátnej správy, prijímateľ MV SR. Čas plnenia projektového MU v agregácii je nastavený na obdobie udržateľnosti projektu po jeho ukončení. RO OP EVS predpokladá, že uvedený NP bude riadne (finančne) ukončený v roku 2022.</w:t>
            </w:r>
          </w:p>
        </w:tc>
      </w:tr>
      <w:tr w:rsidR="00D24AD8" w:rsidRPr="00D24AD8" w:rsidTr="0044266D">
        <w:trPr>
          <w:trHeight w:val="204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R0057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P0406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 subjektov, ktorých zamestnanci sa zúčastnili na školeniach v oblasti zeleného verejného obstarávania a ktorí implementujú zelené verejné obstarávanie rok potom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0,00%</w:t>
            </w:r>
          </w:p>
        </w:tc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 predpokladá naplnenie programového MU prostredníctvom NP - Zvyšovanie efektívnosti v oblasti verejného obstarávania na Slovensku, prijímateľ Úrad pre verejné obstarávanie. Čas plnenia je nastavený na obdobie udržateľnosti projektu. Plánované ukončenie aktivít NP je február 2023.</w:t>
            </w:r>
          </w:p>
        </w:tc>
      </w:tr>
      <w:tr w:rsidR="00D24AD8" w:rsidRPr="00D24AD8" w:rsidTr="0044266D">
        <w:trPr>
          <w:trHeight w:val="229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R0058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P0405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 subjektov, ktorých zamestnanci sa zúčastnili na školeniach v oblasti sociálneho aspektu vo verejnom obstarávaní a ktorí implementujú sociálny aspekt vo verejnom obstarávaní rok potom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0,00%</w:t>
            </w:r>
          </w:p>
        </w:tc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 predpokladá naplnenie programového MU prostredníctvom NP - Zvyšovanie efektívnosti v oblasti verejného obstarávania na Slovensku, prijímateľ Úrad pre verejné obstarávanie. Čas plnenia je nastavený na obdobie udržateľnosti projektu. Plánované ukončenie aktivít NP je február 2023.</w:t>
            </w:r>
          </w:p>
        </w:tc>
      </w:tr>
      <w:tr w:rsidR="00D24AD8" w:rsidRPr="00D24AD8" w:rsidTr="0044266D">
        <w:trPr>
          <w:trHeight w:val="20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PO2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O0067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N/A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 projektov zameraných na zefektívnenie súdneho systému a zvýšenie vymáhateľnosti práva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20,00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10,00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50,00%</w:t>
            </w:r>
          </w:p>
        </w:tc>
        <w:tc>
          <w:tcPr>
            <w:tcW w:w="4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Cieľová hodnota v OP bola k 31.12.2021 naplnená na 50 %. K naplneniu uvedeného výstupového MU by mali prispieť predovšetkým v projekty realizované v budúcom období z DOP výzvy "Príprava kvalitných súdnych kapacít prostredníctvom podpory </w:t>
            </w:r>
            <w:r w:rsidR="007F57CF"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špecializácie</w:t>
            </w: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súdnych úradníkov v súlade s reformou súdneho systému (kód výzvy: OP EVS DOP-PO2-SC2.1-2021-1), ktorá bola RO vyhlásená dňa 21.9.2021.</w:t>
            </w:r>
          </w:p>
        </w:tc>
      </w:tr>
      <w:tr w:rsidR="00D24AD8" w:rsidRPr="00D24AD8" w:rsidTr="0044266D">
        <w:trPr>
          <w:trHeight w:val="229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O0070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P0384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Počet sudcov, zapojených do implementovania nástrojov ADR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0,00%</w:t>
            </w:r>
          </w:p>
        </w:tc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RO predpokladá naplnenie programového MU prostredníctvom NP - Budovanie a posilnenie alternatívneho riešenia súdnych sporov prostredníctvom mediácie a efektívneho využívania nástrojov restoratívnej justície v Slovenskej republike, prijímateľ MS SR, partner Krajský súd v Žiline. Čas plnenia je nastavený na koniec realizácie projektu. Plánované ukončenie aktivity, na ktorú sa viaže príslušný projektový ukazovateľ v agregácii, je december 2022. </w:t>
            </w:r>
          </w:p>
        </w:tc>
      </w:tr>
      <w:tr w:rsidR="00D24AD8" w:rsidRPr="00D24AD8" w:rsidTr="0044266D">
        <w:trPr>
          <w:trHeight w:val="229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R0061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P0033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Čas potrebný na vybavenie veci v oblasti konkurzu na podporených súdoch, ktorých sudcovia sa zúčastnili vzdelávacích činností v oblasti konkurzného konania a obchodného práva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dni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1 140,00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0,00%</w:t>
            </w:r>
          </w:p>
        </w:tc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RO predpokladá naplnenie programového MU prostredníctvom NP: Rozvoj systému špecializovaného vzdelávania sudcov a justičných zamestnancov, prijímateľ Justičná akadémia Slovenskej republiky. Plánované ukončenie aktivity, na ktorú sa viaže príslušný projektový ukazovateľ v agregácii, je november 2022. </w:t>
            </w:r>
          </w:p>
        </w:tc>
      </w:tr>
      <w:tr w:rsidR="00D24AD8" w:rsidRPr="00D24AD8" w:rsidTr="0044266D">
        <w:trPr>
          <w:trHeight w:val="306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PO2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R0062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P0538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 zamestnancov (administratívneho, riadiaceho a podporného personálu), ktorí získali kvalifikáciu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0,00%</w:t>
            </w:r>
          </w:p>
        </w:tc>
        <w:tc>
          <w:tcPr>
            <w:tcW w:w="4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  <w:r w:rsidRPr="004426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Projektový ukazovateľ je zazmluvnený na NP Vzdelávanie zamestnancov rezortu spravodlivosti a získavanie odborných znalostí, prijímateľ Ministerstvo spravodlivosti SR s cieľovou hodnotou 200. Pri nastavení cieľovej hodnoty programového MÚ sa vychádzalo z predpokladu, že do plnenia ukazovateľa sa bude môcť zarátať účasť zamestnanca na každom školení, ktorého sa zúčastnil, teda jeden zamestnanec bude môcť byť započítaný aj viac krát. V tomto prípade bude potrebné vyriešiť problém s nesprávne nastavenou cieľovou hodnotou, a to buď v rámci revízie OP alebo iným prijateľným spôsobom.</w:t>
            </w:r>
          </w:p>
        </w:tc>
      </w:tr>
      <w:tr w:rsidR="00D24AD8" w:rsidRPr="00D24AD8" w:rsidTr="0044266D">
        <w:trPr>
          <w:trHeight w:val="306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R0067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P0517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 vyškolených zamestnancov pracujúcich v rámci analytickej jednotky justície v období 2 roky po ukončení projektu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počet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0,00%</w:t>
            </w:r>
          </w:p>
        </w:tc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 predpokladá naplnenie programového MU prostredníctvom 3 implementovaných NP:</w:t>
            </w: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br/>
              <w:t>1. Budovanie a posilnenie analytických kapacít v rezorte spravodlivosti a zavedenie kľúčových znalostných systémov rezortu, prijímateľ MS SR</w:t>
            </w: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br/>
              <w:t>2. Zefektívnený Najvyšší súd - fáza 1, prijímateľ Kancelária Najvyššieho súdu SR</w:t>
            </w: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br/>
              <w:t>3.Optimalizácia procesov a posilnenie transparentnosti, prijímateľ Kancelária Najvyššieho súdu SR</w:t>
            </w: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br/>
              <w:t>Čas plnenia MU je nastavený na obdobie udržateľnosti po ukončení hlavných aktivít týchto projektov v rokoch 2022 až 2023.</w:t>
            </w:r>
          </w:p>
        </w:tc>
      </w:tr>
      <w:tr w:rsidR="00D24AD8" w:rsidRPr="00D24AD8" w:rsidTr="0044266D">
        <w:trPr>
          <w:trHeight w:val="229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R0068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P0309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Počet sudcov, ktorí implementovali nástroje ADR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30,00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0,00%</w:t>
            </w:r>
          </w:p>
        </w:tc>
        <w:tc>
          <w:tcPr>
            <w:tcW w:w="4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RO predpokladá naplnenie programového MU prostredníctvom NP - Budovanie a posilnenie alternatívneho riešenia súdnych sporov prostredníctvom mediácie a efektívneho využívania nástrojov restoratívnej justície v Slovenskej republike, prijímateľ Ministerstvo spravodlivosti Slovenskej republiky, partner Krajský súd v Žiline. Plánované ukončenie aktivity, na ktorú sa viaže príslušný projektový ukazovateľ v agregácii, je december 2022. </w:t>
            </w:r>
          </w:p>
        </w:tc>
      </w:tr>
      <w:tr w:rsidR="00D24AD8" w:rsidRPr="00D24AD8" w:rsidTr="0044266D">
        <w:trPr>
          <w:trHeight w:val="240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PO4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OCV33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PCV33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8B6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 subjektov, ktorým bola poskytnutá podpora v rámci boja s pandémiou COVID-19 alebo v rámci zmierňovania jej následkov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6 700,00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0,00%</w:t>
            </w:r>
          </w:p>
        </w:tc>
        <w:tc>
          <w:tcPr>
            <w:tcW w:w="4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AD8" w:rsidRPr="00D24AD8" w:rsidRDefault="00D24AD8" w:rsidP="00D24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D24A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RO predpokladá naplnenie programového MU prostredníctvom NP - Podpora inštitucionálnych kapacít verejnej správy ako nástroj na elimináciu pandémie ochorenia COVID-19, prijímateľ Ministerstvo vnútra Slovenskej republiky, partner Ministerstvo zdravotníctva Slovenskej republiky. Plánované ukončenie aktivity, na ktorú sa viaže príslušný projektový ukazovateľ v agregácii, je december 2022. </w:t>
            </w:r>
          </w:p>
        </w:tc>
      </w:tr>
    </w:tbl>
    <w:p w:rsidR="00D24AD8" w:rsidRDefault="00D24AD8"/>
    <w:p w:rsidR="00CC7A59" w:rsidRDefault="00CC7A59">
      <w:pPr>
        <w:rPr>
          <w:rFonts w:ascii="Times New Roman" w:eastAsia="Times New Roman" w:hAnsi="Times New Roman" w:cs="Times New Roman"/>
          <w:b/>
          <w:bCs/>
          <w:i/>
          <w:color w:val="000000"/>
          <w:lang w:eastAsia="sk-SK"/>
        </w:rPr>
      </w:pPr>
      <w:r w:rsidRPr="00CC7A59">
        <w:rPr>
          <w:rFonts w:ascii="Times New Roman" w:eastAsia="Times New Roman" w:hAnsi="Times New Roman" w:cs="Times New Roman"/>
          <w:b/>
          <w:bCs/>
          <w:i/>
          <w:color w:val="000000"/>
          <w:lang w:eastAsia="sk-SK"/>
        </w:rPr>
        <w:t>Osobitné opatrenia prijaté s cieľom podporovať rovnosť mužov a žien a predchádzať diskriminácii, najmä zabezpečenie prístupu pre osoby so zdravotným postihnutím a opatrenia vykonávané na zabezpečenie začlenenia hľadiska rodovej rovnosti do operačného programu a operácií [článok 50 ods. 4 a článok 111 ods. 4 druhý pododsek písm. e) nariadenia (EÚ) č. 1303/2013]</w:t>
      </w:r>
    </w:p>
    <w:p w:rsidR="00CC7A59" w:rsidRPr="00CC7A59" w:rsidRDefault="00CC7A59" w:rsidP="00CC7A59">
      <w:pP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</w:pPr>
      <w:r w:rsidRPr="00CC7A5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  <w:t>Všetky opatrenia, ktoré sú realizované v rámci OP EVS, musia byť v súlade s dodržiavaním horizontálnych princípov Rovnosť mužov a žien a Nediskriminácia (HP RMŽ a ND). Cieľom OP je zabezpečovať rovnaký prístup k službám verejnej správy pre všetkých občanov, plne v súlade so zásadou rovného zaobchádzania. Špecifická pozornosť sa venuje najmä osobám so zdravotným postihnutím, pre ktoré je potrebné vytvorenie mimoriadnych podmienok prístupnosti, uplatňovaniu rodového hľadiska, vzdelávaniu zamestnancov verejnej správy v oblasti rodovej rovnosti a nediskriminácie, atď.</w:t>
      </w:r>
    </w:p>
    <w:p w:rsidR="00CC7A59" w:rsidRPr="00CC7A59" w:rsidRDefault="00CC7A59" w:rsidP="00CC7A59">
      <w:pP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</w:pPr>
      <w:r w:rsidRPr="00CC7A5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  <w:t xml:space="preserve">Dodržiavanie efektívneho systému uplatňovania horizontálnych princípov v rámci OP EVS je zabezpečené prostredníctvom špecifických merateľných ukazovateľov výstupu a výsledku, ktoré sú stanovené pre OP a prostredníctvom ktorých sa monitoruje dosiahnutý pokrok. RO pri definovaní merateľných ukazovateľov určil v spolupráci s gestormi jednotlivých HP relevanciu každého merateľného ukazovateľa k napĺňaniu HP. V prípade HP  RMŽ a ND, všetky merateľné ukazovatele v rámci OP EVS boli vyhodnotené z hľadiska ich súladu s HP príslušným gestorom, ktorým je Ministerstvo práce, sociálnych vecí a rodiny SR. Uplatňovanie HP je zároveň na projektovej úrovni sledované aj prostredníctvom tzv. iných údajov, ktorých dosiahnuté hodnoty sú uvádzané v monitorovacích správach. </w:t>
      </w:r>
    </w:p>
    <w:p w:rsidR="00CC7A59" w:rsidRPr="00CC7A59" w:rsidRDefault="00CC7A59" w:rsidP="00CC7A59">
      <w:pP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</w:pPr>
      <w:r w:rsidRPr="00CC7A5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  <w:t xml:space="preserve">Všetky schválené národné a dopytovo-orientované projekty musia byť v súlade s HP, keďže súlad s každým z HP je definovaný ako vylučujúce kritérium v procese hodnotenia. Toto kritérium bolo vyhodnocované v rámci procesu odborného hodnotenia priamo gestorom HP RMŽ a ND. Príspevok projektov k horizontálnym princípom rovnosť mužov a žien a nediskriminácia je stanovený v podmienkach poskytnutia príspevku v jednotlivých vyzvaniach OP EVS a zároveň sa v jednotlivých ŽoNFP a projektoch uvádza informácia, že daný projekt je v súlade s princípmi podpory rovnosti mužov a žien a nediskriminácia podľa článku 7 všeobecného nariadenia. </w:t>
      </w:r>
    </w:p>
    <w:p w:rsidR="00CC7A59" w:rsidRPr="00CC7A59" w:rsidRDefault="00CC7A59" w:rsidP="00CC7A59">
      <w:pP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</w:pPr>
      <w:r w:rsidRPr="00CC7A5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  <w:t>V monitorovanom období Gestor HP RMŽ a ND v rámci odborného hodnotenia vyhodnocoval osobitné hodnotiace kritérium súladu s HP RMŽ a ND viacerých ŽoNFP. Po zhoršení pandemickej situácie s COVID-19 pristúpil Gestor HP RMŽ a ND k realizácií školení odborných hodnotiteľov dištančnou formou prostredníctvom prezentácie, ktorá bola zaslaná na RO a poveril ich vyhodnotením kritéria týkajúceho sa HP.</w:t>
      </w:r>
    </w:p>
    <w:p w:rsidR="00CC7A59" w:rsidRPr="00CC7A59" w:rsidRDefault="00CC7A59" w:rsidP="00CC7A59">
      <w:pP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</w:pPr>
      <w:r w:rsidRPr="00CC7A5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  <w:t xml:space="preserve">Nakoľko je v rámci vyhlásených výziev a vyzvaní na predkladanie ŽoNFP podmienkou poskytnutia príspevku aj súlad projektu s HP RMŽ a ND, v tejto súvislosti Gestor HP RMŽ a ND pravidelne osobitne upozorňuje na to, aby: </w:t>
      </w:r>
    </w:p>
    <w:p w:rsidR="00CC7A59" w:rsidRPr="00CC7A59" w:rsidRDefault="00CC7A59" w:rsidP="00CC7A59">
      <w:pP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</w:pPr>
      <w:r w:rsidRPr="00CC7A5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  <w:lastRenderedPageBreak/>
        <w:t xml:space="preserve">- pri výbere administratívnych a odborných kapacít zapojených do riadenia a realizácie projektov bol dodržaný princíp rovnosti mužov a žien a princíp nediskriminácie, </w:t>
      </w:r>
    </w:p>
    <w:p w:rsidR="00CC7A59" w:rsidRPr="00CC7A59" w:rsidRDefault="00CC7A59" w:rsidP="00CC7A59">
      <w:pP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</w:pPr>
      <w:r w:rsidRPr="00CC7A5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  <w:t xml:space="preserve">- v rámci mzdového ohodnotenia administratívnych a odborných kapacít nedochádzalo k nerovnému odmeňovaniu za rovnakú prácu na základe pohlavia alebo príslušnosti k akejkoľvek znevýhodnenej skupine osôb, </w:t>
      </w:r>
    </w:p>
    <w:p w:rsidR="00CC7A59" w:rsidRPr="00CC7A59" w:rsidRDefault="00CC7A59" w:rsidP="00CC7A59">
      <w:pP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</w:pPr>
      <w:r w:rsidRPr="00CC7A5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  <w:t>- pri všetkých oprávnených aktivitách realizovaných v rámci projektov bol zohľadnený princíp rovnosti mužov a žien a princíp nediskriminácie tak, aby nedochádzalo k znevýhodneným podmienkam pre akúkoľvek skupinu osôb a aby boli vytvorené podmienky prístupnosti aj pre osoby so zdravotným postihnutím k fyzickému prostrediu, k informáciám a komunikácii vrátane informačných a komunikačných technológií a systémov, ako aj k ďalším prostriedkom a službám dostupným alebo poskytovaným verejnosti,</w:t>
      </w:r>
    </w:p>
    <w:p w:rsidR="00CC7A59" w:rsidRPr="00CC7A59" w:rsidRDefault="00CC7A59" w:rsidP="00CC7A59">
      <w:pP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</w:pPr>
      <w:r w:rsidRPr="00CC7A5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  <w:t>- pri výbere osôb cieľovej skupiny nedochádzalo k diskriminácii na základe pohlavia alebo príslušnosti k akejkoľvek znevýhodnenej skupine,</w:t>
      </w:r>
    </w:p>
    <w:p w:rsidR="00CC7A59" w:rsidRPr="00CC7A59" w:rsidRDefault="00CC7A59" w:rsidP="00CC7A59">
      <w:pP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</w:pPr>
      <w:r w:rsidRPr="00CC7A5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sk-SK"/>
        </w:rPr>
        <w:t>Gestor horizontálnych princípov poskytoval podporu a metodické usmernenie pri príprave výziev na dopytovo-orientované projekty a vyzvaní na národné projekty, ktoré boli vyhlásené v sledovanom období.</w:t>
      </w:r>
    </w:p>
    <w:sectPr w:rsidR="00CC7A59" w:rsidRPr="00CC7A59" w:rsidSect="00D24AD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BBD"/>
    <w:rsid w:val="001B1601"/>
    <w:rsid w:val="0044266D"/>
    <w:rsid w:val="00551051"/>
    <w:rsid w:val="007F57CF"/>
    <w:rsid w:val="00841B3D"/>
    <w:rsid w:val="00880BBD"/>
    <w:rsid w:val="008B69D4"/>
    <w:rsid w:val="00C264E0"/>
    <w:rsid w:val="00CC7A59"/>
    <w:rsid w:val="00D20330"/>
    <w:rsid w:val="00D24AD8"/>
    <w:rsid w:val="00FE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F8EBC"/>
  <w15:chartTrackingRefBased/>
  <w15:docId w15:val="{B44A0A87-BD26-4180-8310-A538341E1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F5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57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1766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Baron</dc:creator>
  <cp:keywords/>
  <dc:description/>
  <cp:lastModifiedBy>Anna Baron</cp:lastModifiedBy>
  <cp:revision>2</cp:revision>
  <dcterms:created xsi:type="dcterms:W3CDTF">2022-05-06T10:56:00Z</dcterms:created>
  <dcterms:modified xsi:type="dcterms:W3CDTF">2022-05-06T10:56:00Z</dcterms:modified>
</cp:coreProperties>
</file>